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E8C66" w14:textId="77777777" w:rsidR="002E75A1" w:rsidRPr="001C5D57" w:rsidRDefault="002E75A1">
      <w:pPr>
        <w:rPr>
          <w:rFonts w:ascii="Comic Sans MS" w:eastAsia="Comic Sans MS" w:hAnsi="Comic Sans MS" w:cs="Comic Sans MS"/>
          <w:color w:val="0000FF"/>
          <w:sz w:val="16"/>
          <w:szCs w:val="16"/>
        </w:rPr>
      </w:pPr>
    </w:p>
    <w:p w14:paraId="311CF54E" w14:textId="4EF6EE29" w:rsidR="002E75A1" w:rsidRPr="001C5D57" w:rsidRDefault="00FD5CFA">
      <w:pPr>
        <w:rPr>
          <w:rFonts w:ascii="Comic Sans MS" w:eastAsia="Comic Sans MS" w:hAnsi="Comic Sans MS" w:cs="Comic Sans MS"/>
          <w:sz w:val="16"/>
          <w:szCs w:val="16"/>
        </w:rPr>
      </w:pPr>
      <w:r w:rsidRPr="001C5D57">
        <w:rPr>
          <w:rFonts w:ascii="Comic Sans MS" w:eastAsia="Comic Sans MS" w:hAnsi="Comic Sans MS" w:cs="Comic Sans MS"/>
          <w:b/>
          <w:color w:val="000000"/>
          <w:sz w:val="16"/>
          <w:szCs w:val="16"/>
          <w:u w:val="single"/>
        </w:rPr>
        <w:t>Question  : Les jeunes plongeurs (7 points)</w:t>
      </w:r>
    </w:p>
    <w:p w14:paraId="506DCDAB" w14:textId="77777777" w:rsidR="002E75A1" w:rsidRPr="001C5D57" w:rsidRDefault="002E75A1">
      <w:pPr>
        <w:rPr>
          <w:rFonts w:ascii="Comic Sans MS" w:eastAsia="Comic Sans MS" w:hAnsi="Comic Sans MS" w:cs="Comic Sans MS"/>
          <w:sz w:val="16"/>
          <w:szCs w:val="16"/>
        </w:rPr>
      </w:pPr>
    </w:p>
    <w:p w14:paraId="1F78041F" w14:textId="77777777" w:rsidR="002E75A1" w:rsidRPr="001C5D57" w:rsidRDefault="00FD5CFA">
      <w:pPr>
        <w:pBdr>
          <w:top w:val="nil"/>
          <w:left w:val="nil"/>
          <w:bottom w:val="nil"/>
          <w:right w:val="nil"/>
          <w:between w:val="nil"/>
        </w:pBdr>
        <w:rPr>
          <w:rFonts w:ascii="Comic Sans MS" w:eastAsia="Comic Sans MS" w:hAnsi="Comic Sans MS" w:cs="Comic Sans MS"/>
          <w:color w:val="000000"/>
          <w:sz w:val="16"/>
          <w:szCs w:val="16"/>
        </w:rPr>
      </w:pPr>
      <w:r w:rsidRPr="001C5D57">
        <w:rPr>
          <w:rFonts w:ascii="Comic Sans MS" w:eastAsia="Comic Sans MS" w:hAnsi="Comic Sans MS" w:cs="Comic Sans MS"/>
          <w:color w:val="00000A"/>
          <w:sz w:val="16"/>
          <w:szCs w:val="16"/>
        </w:rPr>
        <w:t>Un stagiaire MF 1 vous interroge pour savoir pourquoi la FFESSM n’autorise la plongée aux enfants qu’à partir de 8 ans.</w:t>
      </w:r>
      <w:r w:rsidRPr="001C5D57">
        <w:rPr>
          <w:rFonts w:ascii="Comic Sans MS" w:eastAsia="Comic Sans MS" w:hAnsi="Comic Sans MS" w:cs="Comic Sans MS"/>
          <w:color w:val="000000"/>
          <w:sz w:val="16"/>
          <w:szCs w:val="16"/>
        </w:rPr>
        <w:t xml:space="preserve"> </w:t>
      </w:r>
      <w:r w:rsidRPr="001C5D57">
        <w:rPr>
          <w:rFonts w:ascii="Comic Sans MS" w:eastAsia="Comic Sans MS" w:hAnsi="Comic Sans MS" w:cs="Comic Sans MS"/>
          <w:color w:val="00000A"/>
          <w:sz w:val="16"/>
          <w:szCs w:val="16"/>
        </w:rPr>
        <w:t>Afin de faciliter sa compréhension, vous réalisez un tableau (trame ci-dessous)</w:t>
      </w:r>
    </w:p>
    <w:p w14:paraId="5A42DB6C" w14:textId="77777777" w:rsidR="002E75A1" w:rsidRPr="001C5D57" w:rsidRDefault="002E75A1">
      <w:pPr>
        <w:rPr>
          <w:rFonts w:ascii="Comic Sans MS" w:eastAsia="Comic Sans MS" w:hAnsi="Comic Sans MS" w:cs="Comic Sans MS"/>
          <w:color w:val="0000FF"/>
          <w:sz w:val="16"/>
          <w:szCs w:val="16"/>
        </w:rPr>
      </w:pPr>
    </w:p>
    <w:tbl>
      <w:tblPr>
        <w:tblStyle w:val="a1"/>
        <w:tblW w:w="15594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986"/>
        <w:gridCol w:w="4678"/>
        <w:gridCol w:w="3118"/>
        <w:gridCol w:w="5812"/>
      </w:tblGrid>
      <w:tr w:rsidR="002E75A1" w:rsidRPr="001C5D57" w14:paraId="6862FA99" w14:textId="77777777"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6BA34B08" w14:textId="77777777" w:rsidR="002E75A1" w:rsidRPr="001C5D57" w:rsidRDefault="00FD5CFA">
            <w:pPr>
              <w:rPr>
                <w:rFonts w:ascii="Comic Sans MS" w:eastAsia="Comic Sans MS" w:hAnsi="Comic Sans MS" w:cs="Comic Sans MS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b/>
                <w:color w:val="00000A"/>
                <w:sz w:val="16"/>
                <w:szCs w:val="16"/>
              </w:rPr>
              <w:t>Appareil ou fonction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72826452" w14:textId="77777777" w:rsidR="002E75A1" w:rsidRPr="001C5D57" w:rsidRDefault="00FD5CFA">
            <w:pPr>
              <w:rPr>
                <w:rFonts w:ascii="Comic Sans MS" w:eastAsia="Comic Sans MS" w:hAnsi="Comic Sans MS" w:cs="Comic Sans MS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b/>
                <w:sz w:val="16"/>
                <w:szCs w:val="16"/>
              </w:rPr>
              <w:t>Caractéristiques liées à l’enfant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0F4F85B8" w14:textId="77777777" w:rsidR="002E75A1" w:rsidRPr="001C5D57" w:rsidRDefault="00FD5CFA">
            <w:pPr>
              <w:rPr>
                <w:rFonts w:ascii="Comic Sans MS" w:eastAsia="Comic Sans MS" w:hAnsi="Comic Sans MS" w:cs="Comic Sans MS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b/>
                <w:color w:val="00000A"/>
                <w:sz w:val="16"/>
                <w:szCs w:val="16"/>
              </w:rPr>
              <w:t>Risques ou accidents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8C994EB" w14:textId="77777777" w:rsidR="002E75A1" w:rsidRPr="001C5D57" w:rsidRDefault="00FD5CFA">
            <w:pPr>
              <w:rPr>
                <w:rFonts w:ascii="Comic Sans MS" w:eastAsia="Comic Sans MS" w:hAnsi="Comic Sans MS" w:cs="Comic Sans MS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b/>
                <w:color w:val="00000A"/>
                <w:sz w:val="16"/>
                <w:szCs w:val="16"/>
              </w:rPr>
              <w:t>Adaptation / Prévention</w:t>
            </w:r>
          </w:p>
        </w:tc>
      </w:tr>
      <w:tr w:rsidR="002E75A1" w:rsidRPr="001C5D57" w14:paraId="538AA7DD" w14:textId="77777777"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3834A9E8" w14:textId="77777777" w:rsidR="002E75A1" w:rsidRPr="001C5D57" w:rsidRDefault="00FD5CFA">
            <w:pPr>
              <w:rPr>
                <w:rFonts w:ascii="Comic Sans MS" w:eastAsia="Comic Sans MS" w:hAnsi="Comic Sans MS" w:cs="Comic Sans MS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b/>
                <w:color w:val="00000A"/>
                <w:sz w:val="16"/>
                <w:szCs w:val="16"/>
              </w:rPr>
              <w:t>Ventilation</w:t>
            </w:r>
          </w:p>
          <w:p w14:paraId="5766F974" w14:textId="77777777" w:rsidR="002E75A1" w:rsidRPr="001C5D57" w:rsidRDefault="00FD5CFA">
            <w:pPr>
              <w:rPr>
                <w:rFonts w:ascii="Comic Sans MS" w:eastAsia="Comic Sans MS" w:hAnsi="Comic Sans MS" w:cs="Comic Sans MS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b/>
                <w:color w:val="00000A"/>
                <w:sz w:val="16"/>
                <w:szCs w:val="16"/>
              </w:rPr>
              <w:t>(2 points)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247CBE9E" w14:textId="77777777" w:rsidR="002E75A1" w:rsidRPr="001C5D57" w:rsidRDefault="00FD5CFA">
            <w:pPr>
              <w:numPr>
                <w:ilvl w:val="0"/>
                <w:numId w:val="23"/>
              </w:numPr>
              <w:ind w:left="169" w:hanging="170"/>
              <w:rPr>
                <w:color w:val="0000FF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Maturation pulmonaire non atteinte</w:t>
            </w:r>
          </w:p>
          <w:p w14:paraId="60A98751" w14:textId="77777777" w:rsidR="002E75A1" w:rsidRPr="001C5D57" w:rsidRDefault="00FD5CFA">
            <w:pPr>
              <w:numPr>
                <w:ilvl w:val="0"/>
                <w:numId w:val="23"/>
              </w:numPr>
              <w:ind w:left="169" w:hanging="170"/>
              <w:rPr>
                <w:color w:val="0000FF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Élasticité pulmonaire plus faible.</w:t>
            </w:r>
          </w:p>
          <w:p w14:paraId="62B9190C" w14:textId="77777777" w:rsidR="002E75A1" w:rsidRPr="001C5D57" w:rsidRDefault="00FD5CFA">
            <w:pPr>
              <w:numPr>
                <w:ilvl w:val="0"/>
                <w:numId w:val="23"/>
              </w:numPr>
              <w:ind w:left="169" w:hanging="170"/>
              <w:rPr>
                <w:color w:val="0000FF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Résistances pulmonaires sont plus élevées : travail ventilatoire augmenté.</w:t>
            </w:r>
          </w:p>
          <w:p w14:paraId="7202CD67" w14:textId="77777777" w:rsidR="002E75A1" w:rsidRPr="001C5D57" w:rsidRDefault="00FD5CFA">
            <w:pPr>
              <w:numPr>
                <w:ilvl w:val="0"/>
                <w:numId w:val="23"/>
              </w:numPr>
              <w:ind w:left="169" w:hanging="170"/>
              <w:rPr>
                <w:color w:val="0000FF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Effet shunt droit-gauche est augmenté (certaines alvéoles sont perfusées et non ventilées)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708EE5C5" w14:textId="77777777" w:rsidR="002E75A1" w:rsidRPr="001C5D57" w:rsidRDefault="00FD5CFA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4" w:hanging="141"/>
              <w:rPr>
                <w:color w:val="0000FF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Essoufflement et hypoxie</w:t>
            </w:r>
          </w:p>
          <w:p w14:paraId="3511B26D" w14:textId="77777777" w:rsidR="002E75A1" w:rsidRPr="001C5D57" w:rsidRDefault="00FD5CFA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4" w:hanging="141"/>
              <w:rPr>
                <w:color w:val="0000FF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Piégeage gazeux alvéolaire et SP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2F6BCD1" w14:textId="77777777" w:rsidR="002E75A1" w:rsidRPr="001C5D57" w:rsidRDefault="00FD5CFA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68" w:hanging="142"/>
              <w:rPr>
                <w:color w:val="0000FF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Détendeur compensé</w:t>
            </w:r>
          </w:p>
          <w:p w14:paraId="4EB660C3" w14:textId="77777777" w:rsidR="002E75A1" w:rsidRPr="001C5D57" w:rsidRDefault="00FD5CFA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68" w:hanging="142"/>
              <w:rPr>
                <w:color w:val="0000FF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Si usage d’un détendeur non compensé, utiliser un bloc avec une HP toujours élevée.</w:t>
            </w:r>
          </w:p>
          <w:p w14:paraId="45AAF395" w14:textId="77777777" w:rsidR="002E75A1" w:rsidRPr="001C5D57" w:rsidRDefault="00FD5CFA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68" w:hanging="142"/>
              <w:rPr>
                <w:color w:val="0000FF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Si utilisation d’un deuxième étage de petite taille, vérifier que l’effort expiratoire est acceptable (parfois plus dur à cause d’une membrane d’expiration de petit diamètre.)</w:t>
            </w:r>
          </w:p>
          <w:p w14:paraId="4A4F6455" w14:textId="77777777" w:rsidR="002E75A1" w:rsidRPr="001C5D57" w:rsidRDefault="00FD5CFA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68" w:hanging="142"/>
              <w:rPr>
                <w:color w:val="0000FF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Tuba à faible espace mort</w:t>
            </w:r>
          </w:p>
          <w:p w14:paraId="62C8FC79" w14:textId="77777777" w:rsidR="002E75A1" w:rsidRPr="001C5D57" w:rsidRDefault="00FD5CFA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68" w:hanging="142"/>
              <w:rPr>
                <w:color w:val="0000FF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Remontée plus lente</w:t>
            </w:r>
          </w:p>
        </w:tc>
      </w:tr>
      <w:tr w:rsidR="002E75A1" w:rsidRPr="001C5D57" w14:paraId="1E54704A" w14:textId="77777777"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0956B76F" w14:textId="77777777" w:rsidR="002E75A1" w:rsidRPr="001C5D57" w:rsidRDefault="00FD5CFA">
            <w:pPr>
              <w:rPr>
                <w:rFonts w:ascii="Comic Sans MS" w:eastAsia="Comic Sans MS" w:hAnsi="Comic Sans MS" w:cs="Comic Sans MS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b/>
                <w:color w:val="00000A"/>
                <w:sz w:val="16"/>
                <w:szCs w:val="16"/>
              </w:rPr>
              <w:t xml:space="preserve">Cœur et circulation </w:t>
            </w:r>
          </w:p>
          <w:p w14:paraId="5EC7D13F" w14:textId="77777777" w:rsidR="002E75A1" w:rsidRPr="001C5D57" w:rsidRDefault="00FD5CFA">
            <w:pPr>
              <w:rPr>
                <w:rFonts w:ascii="Comic Sans MS" w:eastAsia="Comic Sans MS" w:hAnsi="Comic Sans MS" w:cs="Comic Sans MS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b/>
                <w:color w:val="00000A"/>
                <w:sz w:val="16"/>
                <w:szCs w:val="16"/>
              </w:rPr>
              <w:t>(1,5 points)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32B3595F" w14:textId="77777777" w:rsidR="002E75A1" w:rsidRPr="001C5D57" w:rsidRDefault="00FD5CFA">
            <w:pPr>
              <w:numPr>
                <w:ilvl w:val="0"/>
                <w:numId w:val="24"/>
              </w:numPr>
              <w:ind w:left="169" w:hanging="175"/>
              <w:rPr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Chez l’enfant jusqu’à 5 ans, il y aurait des turbulences importantes au niveau des veines caves</w:t>
            </w:r>
          </w:p>
          <w:p w14:paraId="2578522D" w14:textId="77777777" w:rsidR="002E75A1" w:rsidRPr="001C5D57" w:rsidRDefault="00FD5CFA">
            <w:pPr>
              <w:numPr>
                <w:ilvl w:val="0"/>
                <w:numId w:val="24"/>
              </w:numPr>
              <w:ind w:left="169" w:hanging="175"/>
              <w:rPr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Le FOP est élevé chez les enfants, jusqu’à 40% des enfants (7/8ans)</w:t>
            </w:r>
          </w:p>
          <w:p w14:paraId="13F558D3" w14:textId="77777777" w:rsidR="002E75A1" w:rsidRPr="001C5D57" w:rsidRDefault="00FD5CFA">
            <w:pPr>
              <w:numPr>
                <w:ilvl w:val="0"/>
                <w:numId w:val="24"/>
              </w:numPr>
              <w:ind w:left="169" w:hanging="175"/>
              <w:rPr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La fréquence cardiaque plus élevée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465D4D46" w14:textId="77777777" w:rsidR="002E75A1" w:rsidRPr="001C5D57" w:rsidRDefault="00FD5CF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4" w:hanging="142"/>
              <w:rPr>
                <w:color w:val="000000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ADD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6A603B" w14:textId="77777777" w:rsidR="002E75A1" w:rsidRPr="001C5D57" w:rsidRDefault="00FD5CF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68" w:hanging="142"/>
              <w:rPr>
                <w:color w:val="000000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Limitation des profondeurs et des durées de plongée</w:t>
            </w:r>
          </w:p>
          <w:p w14:paraId="7FFA7D30" w14:textId="77777777" w:rsidR="002E75A1" w:rsidRPr="001C5D57" w:rsidRDefault="00FD5CF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68" w:hanging="142"/>
              <w:rPr>
                <w:color w:val="0000FF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Rester dans la courbe de sécurité des moyens de décompression utilisés.</w:t>
            </w:r>
          </w:p>
          <w:p w14:paraId="47A19EC3" w14:textId="77777777" w:rsidR="002E75A1" w:rsidRPr="001C5D57" w:rsidRDefault="00FD5CF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68" w:hanging="142"/>
              <w:rPr>
                <w:color w:val="000000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Jusqu’à l’âge de 12 ans, le jeune plongeur n’effectue qu'une seule plongée par jour.</w:t>
            </w:r>
          </w:p>
        </w:tc>
      </w:tr>
      <w:tr w:rsidR="002E75A1" w:rsidRPr="001C5D57" w14:paraId="0AC1B7F4" w14:textId="77777777"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28648B5E" w14:textId="77777777" w:rsidR="002E75A1" w:rsidRPr="001C5D57" w:rsidRDefault="00FD5CFA">
            <w:pPr>
              <w:rPr>
                <w:rFonts w:ascii="Comic Sans MS" w:eastAsia="Comic Sans MS" w:hAnsi="Comic Sans MS" w:cs="Comic Sans MS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b/>
                <w:color w:val="00000A"/>
                <w:sz w:val="16"/>
                <w:szCs w:val="16"/>
              </w:rPr>
              <w:t xml:space="preserve">ORL </w:t>
            </w:r>
          </w:p>
          <w:p w14:paraId="34436FBD" w14:textId="77777777" w:rsidR="002E75A1" w:rsidRPr="001C5D57" w:rsidRDefault="00FD5CFA">
            <w:pPr>
              <w:rPr>
                <w:rFonts w:ascii="Comic Sans MS" w:eastAsia="Comic Sans MS" w:hAnsi="Comic Sans MS" w:cs="Comic Sans MS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b/>
                <w:color w:val="00000A"/>
                <w:sz w:val="16"/>
                <w:szCs w:val="16"/>
              </w:rPr>
              <w:t>(1,5 points)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1A22704B" w14:textId="77777777" w:rsidR="002E75A1" w:rsidRPr="001C5D57" w:rsidRDefault="00FD5CFA">
            <w:pPr>
              <w:numPr>
                <w:ilvl w:val="0"/>
                <w:numId w:val="27"/>
              </w:numPr>
              <w:ind w:left="169" w:hanging="175"/>
              <w:rPr>
                <w:color w:val="0000FF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Grandes fréquences des otites et rhinopharyngites</w:t>
            </w:r>
          </w:p>
          <w:p w14:paraId="363A9D6D" w14:textId="77777777" w:rsidR="002E75A1" w:rsidRPr="001C5D57" w:rsidRDefault="00FD5CFA">
            <w:pPr>
              <w:numPr>
                <w:ilvl w:val="0"/>
                <w:numId w:val="27"/>
              </w:numPr>
              <w:ind w:left="169" w:hanging="175"/>
              <w:rPr>
                <w:color w:val="0000FF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Difficulté pour ouvrir les muscles péristaphylins : perméabilité de la trompe d’eustache</w:t>
            </w:r>
          </w:p>
          <w:p w14:paraId="01B63093" w14:textId="77777777" w:rsidR="002E75A1" w:rsidRPr="001C5D57" w:rsidRDefault="00FD5CFA">
            <w:pPr>
              <w:numPr>
                <w:ilvl w:val="0"/>
                <w:numId w:val="27"/>
              </w:numPr>
              <w:ind w:left="169" w:hanging="175"/>
              <w:rPr>
                <w:color w:val="0000FF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Difficultés à comprendre les manœuvres d’équilibrage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45721FF0" w14:textId="77777777" w:rsidR="002E75A1" w:rsidRPr="001C5D57" w:rsidRDefault="00FD5CFA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4" w:hanging="142"/>
              <w:rPr>
                <w:color w:val="0000FF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Difficulté d’équilibration des oreilles</w:t>
            </w:r>
          </w:p>
          <w:p w14:paraId="46401E4B" w14:textId="77777777" w:rsidR="002E75A1" w:rsidRPr="001C5D57" w:rsidRDefault="00FD5CFA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4" w:hanging="142"/>
              <w:rPr>
                <w:color w:val="0000FF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Barotraumatismes de l’oreille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4D70781" w14:textId="77777777" w:rsidR="002E75A1" w:rsidRPr="001C5D57" w:rsidRDefault="00FD5CF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68" w:hanging="142"/>
              <w:rPr>
                <w:color w:val="0000FF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Vigilance à l’état de santé ORL des enfants</w:t>
            </w:r>
          </w:p>
          <w:p w14:paraId="684794B0" w14:textId="77777777" w:rsidR="002E75A1" w:rsidRPr="001C5D57" w:rsidRDefault="00FD5CF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68" w:hanging="142"/>
              <w:rPr>
                <w:color w:val="0000FF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Masque adapté (facilitant les manœuvres d’équilibrage</w:t>
            </w:r>
          </w:p>
          <w:p w14:paraId="1D1FFFF4" w14:textId="77777777" w:rsidR="002E75A1" w:rsidRPr="001C5D57" w:rsidRDefault="00FD5CF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68" w:hanging="142"/>
              <w:rPr>
                <w:color w:val="0000FF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Descente lente et vigilance de l’encadrement</w:t>
            </w:r>
          </w:p>
          <w:p w14:paraId="6FAAE936" w14:textId="77777777" w:rsidR="002E75A1" w:rsidRPr="001C5D57" w:rsidRDefault="00FD5CF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68" w:hanging="142"/>
              <w:rPr>
                <w:color w:val="0000FF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Lorsque des difficultés ORL sont ré, il est recommandé d’obtenir un avis médical.</w:t>
            </w:r>
          </w:p>
        </w:tc>
      </w:tr>
      <w:tr w:rsidR="002E75A1" w:rsidRPr="001C5D57" w14:paraId="260A685E" w14:textId="77777777"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44BABE84" w14:textId="77777777" w:rsidR="002E75A1" w:rsidRPr="001C5D57" w:rsidRDefault="00FD5CFA">
            <w:pPr>
              <w:rPr>
                <w:rFonts w:ascii="Comic Sans MS" w:eastAsia="Comic Sans MS" w:hAnsi="Comic Sans MS" w:cs="Comic Sans MS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b/>
                <w:color w:val="00000A"/>
                <w:sz w:val="16"/>
                <w:szCs w:val="16"/>
              </w:rPr>
              <w:t xml:space="preserve">Thermorégulation </w:t>
            </w:r>
          </w:p>
          <w:p w14:paraId="4B2BB49B" w14:textId="77777777" w:rsidR="002E75A1" w:rsidRPr="001C5D57" w:rsidRDefault="00FD5CFA">
            <w:pPr>
              <w:rPr>
                <w:rFonts w:ascii="Comic Sans MS" w:eastAsia="Comic Sans MS" w:hAnsi="Comic Sans MS" w:cs="Comic Sans MS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b/>
                <w:color w:val="00000A"/>
                <w:sz w:val="16"/>
                <w:szCs w:val="16"/>
              </w:rPr>
              <w:t>(0,5 point)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66BC724D" w14:textId="77777777" w:rsidR="002E75A1" w:rsidRPr="001C5D57" w:rsidRDefault="00FD5CFA">
            <w:pPr>
              <w:numPr>
                <w:ilvl w:val="0"/>
                <w:numId w:val="28"/>
              </w:numPr>
              <w:ind w:left="169" w:hanging="175"/>
              <w:rPr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Grande surface corporelle / masse (surface d’échange supérieur à un adulte)</w:t>
            </w:r>
          </w:p>
          <w:p w14:paraId="6679E590" w14:textId="77777777" w:rsidR="002E75A1" w:rsidRPr="001C5D57" w:rsidRDefault="00FD5CFA">
            <w:pPr>
              <w:numPr>
                <w:ilvl w:val="0"/>
                <w:numId w:val="28"/>
              </w:numPr>
              <w:ind w:left="169" w:hanging="175"/>
              <w:rPr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Peu de protection adipeuse</w:t>
            </w:r>
          </w:p>
          <w:p w14:paraId="6D68AD3C" w14:textId="77777777" w:rsidR="002E75A1" w:rsidRPr="001C5D57" w:rsidRDefault="00FD5CFA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69" w:hanging="175"/>
              <w:rPr>
                <w:color w:val="000000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Augmentation des pertes caloriques (tête et cou)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63CAD486" w14:textId="77777777" w:rsidR="002E75A1" w:rsidRPr="001C5D57" w:rsidRDefault="00FD5CF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4" w:hanging="142"/>
              <w:rPr>
                <w:color w:val="000000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Augmentation des pertes caloriques</w:t>
            </w:r>
          </w:p>
          <w:p w14:paraId="77481116" w14:textId="77777777" w:rsidR="002E75A1" w:rsidRPr="001C5D57" w:rsidRDefault="00FD5CF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4" w:hanging="142"/>
              <w:rPr>
                <w:color w:val="000000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Risque hypothermie voire hyperthermie (avant / après…)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2C4753A" w14:textId="77777777" w:rsidR="002E75A1" w:rsidRPr="001C5D57" w:rsidRDefault="00FD5CF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68" w:hanging="142"/>
              <w:rPr>
                <w:color w:val="000000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Combinaison adaptée à la morphologie</w:t>
            </w:r>
          </w:p>
          <w:p w14:paraId="65D1EBD7" w14:textId="77777777" w:rsidR="002E75A1" w:rsidRPr="001C5D57" w:rsidRDefault="00FD5CF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68" w:hanging="142"/>
              <w:rPr>
                <w:color w:val="000000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Pas de plongée si eau &lt; 12°</w:t>
            </w:r>
          </w:p>
          <w:p w14:paraId="415172AB" w14:textId="77777777" w:rsidR="002E75A1" w:rsidRPr="001C5D57" w:rsidRDefault="00FD5CF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68" w:hanging="142"/>
              <w:rPr>
                <w:color w:val="000000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Limitation de la durée : si eau &lt; 23°C la durée de la plongée ne doit pas excéder 25 minutes</w:t>
            </w:r>
          </w:p>
          <w:p w14:paraId="6CA8E29C" w14:textId="77777777" w:rsidR="002E75A1" w:rsidRPr="001C5D57" w:rsidRDefault="00FD5CF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68" w:hanging="142"/>
              <w:rPr>
                <w:color w:val="000000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Éviter l’exposition prolongée au soleil</w:t>
            </w:r>
          </w:p>
        </w:tc>
      </w:tr>
      <w:tr w:rsidR="002E75A1" w:rsidRPr="001C5D57" w14:paraId="25D93884" w14:textId="77777777"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7852B4FD" w14:textId="77777777" w:rsidR="002E75A1" w:rsidRPr="001C5D57" w:rsidRDefault="00FD5CFA">
            <w:pPr>
              <w:rPr>
                <w:rFonts w:ascii="Comic Sans MS" w:eastAsia="Comic Sans MS" w:hAnsi="Comic Sans MS" w:cs="Comic Sans MS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b/>
                <w:color w:val="00000A"/>
                <w:sz w:val="16"/>
                <w:szCs w:val="16"/>
              </w:rPr>
              <w:t xml:space="preserve">Appareil locomoteur </w:t>
            </w:r>
          </w:p>
          <w:p w14:paraId="17F63BC2" w14:textId="77777777" w:rsidR="002E75A1" w:rsidRPr="001C5D57" w:rsidRDefault="00FD5CFA">
            <w:pPr>
              <w:rPr>
                <w:rFonts w:ascii="Comic Sans MS" w:eastAsia="Comic Sans MS" w:hAnsi="Comic Sans MS" w:cs="Comic Sans MS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b/>
                <w:color w:val="00000A"/>
                <w:sz w:val="16"/>
                <w:szCs w:val="16"/>
              </w:rPr>
              <w:t>(0,5 point)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5C5F400A" w14:textId="77777777" w:rsidR="002E75A1" w:rsidRPr="001C5D57" w:rsidRDefault="00FD5C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69" w:hanging="175"/>
              <w:rPr>
                <w:color w:val="000000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Portage de charges lourdes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4D28B32C" w14:textId="77777777" w:rsidR="002E75A1" w:rsidRPr="001C5D57" w:rsidRDefault="00FD5CF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4" w:hanging="142"/>
              <w:rPr>
                <w:color w:val="000000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Risque ostéo articulaire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6E7C46" w14:textId="77777777" w:rsidR="002E75A1" w:rsidRPr="001C5D57" w:rsidRDefault="00FD5CFA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68" w:hanging="142"/>
              <w:rPr>
                <w:color w:val="000000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Bloc plus léger</w:t>
            </w:r>
          </w:p>
          <w:p w14:paraId="02A24261" w14:textId="77777777" w:rsidR="002E75A1" w:rsidRPr="001C5D57" w:rsidRDefault="00FD5CFA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68" w:hanging="142"/>
              <w:rPr>
                <w:color w:val="000000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Entraide (équipement, mise à l’eau, sortie de l’eau.)</w:t>
            </w:r>
          </w:p>
        </w:tc>
      </w:tr>
      <w:tr w:rsidR="002E75A1" w:rsidRPr="001C5D57" w14:paraId="242F3ED7" w14:textId="77777777">
        <w:tc>
          <w:tcPr>
            <w:tcW w:w="1986" w:type="dxa"/>
            <w:tcBorders>
              <w:left w:val="single" w:sz="4" w:space="0" w:color="00000A"/>
              <w:bottom w:val="single" w:sz="4" w:space="0" w:color="00000A"/>
            </w:tcBorders>
          </w:tcPr>
          <w:p w14:paraId="1959D90E" w14:textId="77777777" w:rsidR="002E75A1" w:rsidRPr="001C5D57" w:rsidRDefault="00FD5CFA">
            <w:pPr>
              <w:rPr>
                <w:rFonts w:ascii="Comic Sans MS" w:eastAsia="Comic Sans MS" w:hAnsi="Comic Sans MS" w:cs="Comic Sans MS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b/>
                <w:sz w:val="16"/>
                <w:szCs w:val="16"/>
              </w:rPr>
              <w:t>Dents (0,5 point)</w:t>
            </w:r>
          </w:p>
        </w:tc>
        <w:tc>
          <w:tcPr>
            <w:tcW w:w="4678" w:type="dxa"/>
            <w:tcBorders>
              <w:left w:val="single" w:sz="4" w:space="0" w:color="00000A"/>
              <w:bottom w:val="single" w:sz="4" w:space="0" w:color="00000A"/>
            </w:tcBorders>
          </w:tcPr>
          <w:p w14:paraId="26E8A1F0" w14:textId="77777777" w:rsidR="002E75A1" w:rsidRPr="001C5D57" w:rsidRDefault="00FD5CFA">
            <w:pPr>
              <w:numPr>
                <w:ilvl w:val="0"/>
                <w:numId w:val="6"/>
              </w:numPr>
              <w:ind w:left="169" w:hanging="175"/>
              <w:rPr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En pleine évolution</w:t>
            </w:r>
          </w:p>
        </w:tc>
        <w:tc>
          <w:tcPr>
            <w:tcW w:w="3118" w:type="dxa"/>
            <w:tcBorders>
              <w:left w:val="single" w:sz="4" w:space="0" w:color="00000A"/>
              <w:bottom w:val="single" w:sz="4" w:space="0" w:color="00000A"/>
            </w:tcBorders>
          </w:tcPr>
          <w:p w14:paraId="45994256" w14:textId="77777777" w:rsidR="002E75A1" w:rsidRPr="001C5D57" w:rsidRDefault="00FD5CF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4" w:hanging="142"/>
              <w:rPr>
                <w:color w:val="000000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Douleur dentaire</w:t>
            </w:r>
          </w:p>
          <w:p w14:paraId="2392C864" w14:textId="77777777" w:rsidR="002E75A1" w:rsidRPr="001C5D57" w:rsidRDefault="00FD5CF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4" w:hanging="142"/>
              <w:rPr>
                <w:color w:val="000000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Port du détendeur</w:t>
            </w:r>
          </w:p>
        </w:tc>
        <w:tc>
          <w:tcPr>
            <w:tcW w:w="58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11E746D" w14:textId="77777777" w:rsidR="002E75A1" w:rsidRPr="001C5D57" w:rsidRDefault="00FD5CFA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68" w:hanging="142"/>
              <w:rPr>
                <w:color w:val="0000FF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Conseil de prendre l’avis d’un orthodontiste si besoin</w:t>
            </w:r>
          </w:p>
          <w:p w14:paraId="18655A1C" w14:textId="77777777" w:rsidR="002E75A1" w:rsidRPr="001C5D57" w:rsidRDefault="00FD5CFA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68" w:hanging="142"/>
              <w:rPr>
                <w:color w:val="000000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Ergonomie / taille de l’embout</w:t>
            </w:r>
          </w:p>
          <w:p w14:paraId="033E95DA" w14:textId="77777777" w:rsidR="002E75A1" w:rsidRPr="001C5D57" w:rsidRDefault="00FD5CFA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68" w:hanging="142"/>
              <w:rPr>
                <w:color w:val="000000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Poids du deuxième étage</w:t>
            </w:r>
          </w:p>
          <w:p w14:paraId="13079015" w14:textId="77777777" w:rsidR="002E75A1" w:rsidRPr="001C5D57" w:rsidRDefault="00FD5CFA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68" w:hanging="142"/>
              <w:rPr>
                <w:color w:val="000000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-Flexible moyenne pression court ou très souple</w:t>
            </w:r>
          </w:p>
        </w:tc>
      </w:tr>
      <w:tr w:rsidR="002E75A1" w:rsidRPr="001C5D57" w14:paraId="26CE172B" w14:textId="77777777">
        <w:trPr>
          <w:trHeight w:val="451"/>
        </w:trPr>
        <w:tc>
          <w:tcPr>
            <w:tcW w:w="1986" w:type="dxa"/>
            <w:tcBorders>
              <w:left w:val="single" w:sz="4" w:space="0" w:color="00000A"/>
              <w:bottom w:val="single" w:sz="4" w:space="0" w:color="00000A"/>
            </w:tcBorders>
          </w:tcPr>
          <w:p w14:paraId="438A73FB" w14:textId="77777777" w:rsidR="002E75A1" w:rsidRPr="001C5D57" w:rsidRDefault="00FD5CFA">
            <w:pPr>
              <w:rPr>
                <w:rFonts w:ascii="Comic Sans MS" w:eastAsia="Comic Sans MS" w:hAnsi="Comic Sans MS" w:cs="Comic Sans MS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b/>
                <w:sz w:val="16"/>
                <w:szCs w:val="16"/>
              </w:rPr>
              <w:t>Aspects psychologiques (0,5 point)</w:t>
            </w:r>
          </w:p>
        </w:tc>
        <w:tc>
          <w:tcPr>
            <w:tcW w:w="4678" w:type="dxa"/>
            <w:tcBorders>
              <w:left w:val="single" w:sz="4" w:space="0" w:color="00000A"/>
              <w:bottom w:val="single" w:sz="4" w:space="0" w:color="00000A"/>
            </w:tcBorders>
          </w:tcPr>
          <w:p w14:paraId="31902EAA" w14:textId="77777777" w:rsidR="002E75A1" w:rsidRPr="001C5D57" w:rsidRDefault="00FD5CFA">
            <w:pPr>
              <w:numPr>
                <w:ilvl w:val="0"/>
                <w:numId w:val="6"/>
              </w:numPr>
              <w:ind w:left="169" w:hanging="175"/>
              <w:rPr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Immaturité psycho-affective</w:t>
            </w:r>
          </w:p>
        </w:tc>
        <w:tc>
          <w:tcPr>
            <w:tcW w:w="3118" w:type="dxa"/>
            <w:tcBorders>
              <w:left w:val="single" w:sz="4" w:space="0" w:color="00000A"/>
              <w:bottom w:val="single" w:sz="4" w:space="0" w:color="00000A"/>
            </w:tcBorders>
          </w:tcPr>
          <w:p w14:paraId="035AF85E" w14:textId="77777777" w:rsidR="002E75A1" w:rsidRPr="001C5D57" w:rsidRDefault="00FD5CF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4" w:hanging="142"/>
              <w:rPr>
                <w:color w:val="000000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Risque de SP</w:t>
            </w:r>
          </w:p>
          <w:p w14:paraId="53F6E1FF" w14:textId="77777777" w:rsidR="002E75A1" w:rsidRPr="001C5D57" w:rsidRDefault="00FD5CF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4" w:hanging="142"/>
              <w:rPr>
                <w:color w:val="000000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Appréhension parfois très éloignée de celle des adultes</w:t>
            </w:r>
          </w:p>
        </w:tc>
        <w:tc>
          <w:tcPr>
            <w:tcW w:w="58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48E827" w14:textId="77777777" w:rsidR="002E75A1" w:rsidRPr="001C5D57" w:rsidRDefault="00FD5CFA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68" w:hanging="142"/>
              <w:rPr>
                <w:color w:val="000000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Anticiper, mettre en confiance</w:t>
            </w:r>
          </w:p>
          <w:p w14:paraId="24FEE4F4" w14:textId="77777777" w:rsidR="002E75A1" w:rsidRPr="001C5D57" w:rsidRDefault="00FD5CFA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68" w:hanging="142"/>
              <w:rPr>
                <w:color w:val="000000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Apprentissage ludique</w:t>
            </w:r>
          </w:p>
          <w:p w14:paraId="61A234BD" w14:textId="7C5E5895" w:rsidR="002E75A1" w:rsidRPr="001C5D57" w:rsidRDefault="00FD5CFA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68" w:hanging="142"/>
              <w:rPr>
                <w:color w:val="000000"/>
                <w:sz w:val="16"/>
                <w:szCs w:val="16"/>
              </w:rPr>
            </w:pP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Intéresser ,</w:t>
            </w:r>
            <w:r w:rsidR="00047ED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 xml:space="preserve"> </w:t>
            </w:r>
            <w:r w:rsidRPr="001C5D57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faire découvrir</w:t>
            </w:r>
          </w:p>
        </w:tc>
      </w:tr>
    </w:tbl>
    <w:p w14:paraId="2DA46979" w14:textId="7EBD9A2B" w:rsidR="002E75A1" w:rsidRPr="00A85500" w:rsidRDefault="002E75A1" w:rsidP="00A85500">
      <w:pPr>
        <w:ind w:right="-143"/>
        <w:rPr>
          <w:rFonts w:ascii="Comic Sans MS" w:hAnsi="Comic Sans MS"/>
          <w:sz w:val="16"/>
          <w:szCs w:val="16"/>
        </w:rPr>
      </w:pPr>
    </w:p>
    <w:sectPr w:rsidR="002E75A1" w:rsidRPr="00A85500" w:rsidSect="00A85500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567" w:right="907" w:bottom="567" w:left="680" w:header="430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77C70" w14:textId="77777777" w:rsidR="008F0C62" w:rsidRDefault="008F0C62">
      <w:r>
        <w:separator/>
      </w:r>
    </w:p>
  </w:endnote>
  <w:endnote w:type="continuationSeparator" w:id="0">
    <w:p w14:paraId="4380B5AC" w14:textId="77777777" w:rsidR="008F0C62" w:rsidRDefault="008F0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35704" w14:textId="77777777" w:rsidR="002E75A1" w:rsidRDefault="002E75A1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672A1" w14:textId="77777777" w:rsidR="002E75A1" w:rsidRDefault="00FD5CFA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hidden="0" allowOverlap="1" wp14:anchorId="616E91C2" wp14:editId="69DAB2B7">
              <wp:simplePos x="0" y="0"/>
              <wp:positionH relativeFrom="column">
                <wp:posOffset>3378200</wp:posOffset>
              </wp:positionH>
              <wp:positionV relativeFrom="paragraph">
                <wp:posOffset>0</wp:posOffset>
              </wp:positionV>
              <wp:extent cx="62230" cy="121920"/>
              <wp:effectExtent l="0" t="0" r="0" b="0"/>
              <wp:wrapSquare wrapText="bothSides" distT="0" distB="0" distL="0" distR="0"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319648" y="3723803"/>
                        <a:ext cx="52705" cy="112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606FE43" w14:textId="77777777" w:rsidR="002E75A1" w:rsidRDefault="00FD5CFA">
                          <w:pPr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 xml:space="preserve"> PAGE 7</w:t>
                          </w:r>
                        </w:p>
                        <w:p w14:paraId="5554F368" w14:textId="77777777" w:rsidR="002E75A1" w:rsidRDefault="002E75A1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16E91C2" id="Rectangle 1" o:spid="_x0000_s1026" style="position:absolute;margin-left:266pt;margin-top:0;width:4.9pt;height:9.6pt;z-index: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" stroked="f">
              <v:textbox inset="2.53958mm,1.2694mm,2.53958mm,1.2694mm">
                <w:txbxContent>
                  <w:p w14:paraId="0606FE43" w14:textId="77777777" w:rsidR="002E75A1" w:rsidRDefault="00FD5CFA">
                    <w:pPr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 xml:space="preserve"> PAGE 7</w:t>
                    </w:r>
                  </w:p>
                  <w:p w14:paraId="5554F368" w14:textId="77777777" w:rsidR="002E75A1" w:rsidRDefault="002E75A1">
                    <w:pPr>
                      <w:textDirection w:val="btLr"/>
                    </w:pP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CBB11" w14:textId="77777777" w:rsidR="008F0C62" w:rsidRDefault="008F0C62">
      <w:r>
        <w:separator/>
      </w:r>
    </w:p>
  </w:footnote>
  <w:footnote w:type="continuationSeparator" w:id="0">
    <w:p w14:paraId="2E2AE9AE" w14:textId="77777777" w:rsidR="008F0C62" w:rsidRDefault="008F0C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98248" w14:textId="77777777" w:rsidR="002E75A1" w:rsidRDefault="002E75A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3"/>
      <w:tblW w:w="9264" w:type="dxa"/>
      <w:tblInd w:w="0" w:type="dxa"/>
      <w:tblLayout w:type="fixed"/>
      <w:tblLook w:val="0000" w:firstRow="0" w:lastRow="0" w:firstColumn="0" w:lastColumn="0" w:noHBand="0" w:noVBand="0"/>
    </w:tblPr>
    <w:tblGrid>
      <w:gridCol w:w="4219"/>
      <w:gridCol w:w="5045"/>
    </w:tblGrid>
    <w:tr w:rsidR="002E75A1" w14:paraId="47338384" w14:textId="77777777">
      <w:tc>
        <w:tcPr>
          <w:tcW w:w="4219" w:type="dxa"/>
        </w:tcPr>
        <w:p w14:paraId="57308B5C" w14:textId="77777777" w:rsidR="002E75A1" w:rsidRDefault="00697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rFonts w:ascii="Comic Sans MS" w:eastAsia="Comic Sans MS" w:hAnsi="Comic Sans MS" w:cs="Comic Sans MS"/>
              <w:color w:val="000000"/>
              <w:sz w:val="18"/>
              <w:szCs w:val="18"/>
            </w:rPr>
          </w:pPr>
          <w:r>
            <w:rPr>
              <w:noProof/>
            </w:rPr>
            <w:drawing>
              <wp:inline distT="0" distB="0" distL="0" distR="0" wp14:anchorId="3474F9F7" wp14:editId="06A6501A">
                <wp:extent cx="847725" cy="847725"/>
                <wp:effectExtent l="0" t="0" r="0" b="0"/>
                <wp:docPr id="3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png"/>
                        <pic:cNvPicPr/>
                      </pic:nvPicPr>
                      <pic:blipFill>
                        <a:blip r:embed="rId1"/>
                        <a:srcRect l="-77" t="-77" r="-76" b="-7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7725" cy="8477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  <w:r w:rsidR="00FD5CFA">
            <w:rPr>
              <w:noProof/>
              <w:color w:val="000000"/>
              <w:sz w:val="16"/>
              <w:szCs w:val="16"/>
            </w:rPr>
            <w:drawing>
              <wp:inline distT="0" distB="0" distL="114300" distR="114300" wp14:anchorId="355BA0FB" wp14:editId="173B851E">
                <wp:extent cx="850900" cy="84963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0900" cy="84963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</w:tcPr>
        <w:p w14:paraId="7C5F240E" w14:textId="77777777" w:rsidR="002E75A1" w:rsidRDefault="002E75A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176" w:hanging="176"/>
            <w:jc w:val="center"/>
            <w:rPr>
              <w:rFonts w:ascii="Comic Sans MS" w:eastAsia="Comic Sans MS" w:hAnsi="Comic Sans MS" w:cs="Comic Sans MS"/>
              <w:color w:val="000000"/>
              <w:sz w:val="18"/>
              <w:szCs w:val="18"/>
            </w:rPr>
          </w:pPr>
        </w:p>
        <w:p w14:paraId="6E68D801" w14:textId="05686285" w:rsidR="002E75A1" w:rsidRDefault="00FD5CFA" w:rsidP="00C01E6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176" w:hanging="176"/>
            <w:jc w:val="center"/>
            <w:rPr>
              <w:color w:val="000000"/>
              <w:sz w:val="16"/>
              <w:szCs w:val="16"/>
            </w:rPr>
          </w:pP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>Monitorat fédéral 2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  <w:vertAlign w:val="superscript"/>
            </w:rPr>
            <w:t>eme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 degré</w:t>
          </w:r>
        </w:p>
      </w:tc>
    </w:tr>
  </w:tbl>
  <w:p w14:paraId="1E494130" w14:textId="77777777" w:rsidR="002E75A1" w:rsidRDefault="002E75A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F3EF9"/>
    <w:multiLevelType w:val="multilevel"/>
    <w:tmpl w:val="4F561930"/>
    <w:lvl w:ilvl="0">
      <w:start w:val="1"/>
      <w:numFmt w:val="lowerLetter"/>
      <w:lvlText w:val="%1)"/>
      <w:lvlJc w:val="left"/>
      <w:pPr>
        <w:ind w:left="720" w:hanging="360"/>
      </w:pPr>
      <w:rPr>
        <w:color w:val="00000A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02F471DD"/>
    <w:multiLevelType w:val="multilevel"/>
    <w:tmpl w:val="F7F62E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7B27335"/>
    <w:multiLevelType w:val="multilevel"/>
    <w:tmpl w:val="00F2C6DA"/>
    <w:lvl w:ilvl="0">
      <w:start w:val="1"/>
      <w:numFmt w:val="lowerLetter"/>
      <w:lvlText w:val="%1)"/>
      <w:lvlJc w:val="left"/>
      <w:pPr>
        <w:ind w:left="720" w:hanging="360"/>
      </w:pPr>
      <w:rPr>
        <w:b/>
        <w:color w:val="00000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Comic Sans MS" w:eastAsia="Comic Sans MS" w:hAnsi="Comic Sans MS" w:cs="Comic Sans MS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0C500F09"/>
    <w:multiLevelType w:val="multilevel"/>
    <w:tmpl w:val="155A9DA0"/>
    <w:lvl w:ilvl="0">
      <w:start w:val="1"/>
      <w:numFmt w:val="bullet"/>
      <w:lvlText w:val="⇨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16"/>
        <w:szCs w:val="16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0E71FB5"/>
    <w:multiLevelType w:val="multilevel"/>
    <w:tmpl w:val="4A18D39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12E46AFD"/>
    <w:multiLevelType w:val="multilevel"/>
    <w:tmpl w:val="8A7C62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14E24830"/>
    <w:multiLevelType w:val="multilevel"/>
    <w:tmpl w:val="31AE495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18012576"/>
    <w:multiLevelType w:val="multilevel"/>
    <w:tmpl w:val="8F2AB5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18F46D8B"/>
    <w:multiLevelType w:val="multilevel"/>
    <w:tmpl w:val="72EC46D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1A0F7361"/>
    <w:multiLevelType w:val="multilevel"/>
    <w:tmpl w:val="379E1F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21FC085E"/>
    <w:multiLevelType w:val="multilevel"/>
    <w:tmpl w:val="8090B1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24C3790D"/>
    <w:multiLevelType w:val="multilevel"/>
    <w:tmpl w:val="88FCC9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30DF175B"/>
    <w:multiLevelType w:val="multilevel"/>
    <w:tmpl w:val="79B6C554"/>
    <w:lvl w:ilvl="0">
      <w:start w:val="1"/>
      <w:numFmt w:val="lowerLetter"/>
      <w:lvlText w:val="%1)"/>
      <w:lvlJc w:val="left"/>
      <w:pPr>
        <w:ind w:left="720" w:hanging="360"/>
      </w:pPr>
      <w:rPr>
        <w:b/>
        <w:color w:val="00000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Comic Sans MS" w:eastAsia="Comic Sans MS" w:hAnsi="Comic Sans MS" w:cs="Comic Sans MS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 w15:restartNumberingAfterBreak="0">
    <w:nsid w:val="3A2F648C"/>
    <w:multiLevelType w:val="multilevel"/>
    <w:tmpl w:val="2A380E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3C2756C6"/>
    <w:multiLevelType w:val="multilevel"/>
    <w:tmpl w:val="5AA848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40E7257C"/>
    <w:multiLevelType w:val="multilevel"/>
    <w:tmpl w:val="8932E8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16"/>
        <w:szCs w:val="16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 w15:restartNumberingAfterBreak="0">
    <w:nsid w:val="44F11E61"/>
    <w:multiLevelType w:val="multilevel"/>
    <w:tmpl w:val="313879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468D5CEA"/>
    <w:multiLevelType w:val="multilevel"/>
    <w:tmpl w:val="76FAE8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 w15:restartNumberingAfterBreak="0">
    <w:nsid w:val="4DA31922"/>
    <w:multiLevelType w:val="multilevel"/>
    <w:tmpl w:val="E7EAB4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9" w15:restartNumberingAfterBreak="0">
    <w:nsid w:val="4E1D702B"/>
    <w:multiLevelType w:val="multilevel"/>
    <w:tmpl w:val="CD3C089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0" w15:restartNumberingAfterBreak="0">
    <w:nsid w:val="5239201B"/>
    <w:multiLevelType w:val="multilevel"/>
    <w:tmpl w:val="E6B65DF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1" w15:restartNumberingAfterBreak="0">
    <w:nsid w:val="5A0413DB"/>
    <w:multiLevelType w:val="multilevel"/>
    <w:tmpl w:val="E26011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16"/>
        <w:szCs w:val="16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2" w15:restartNumberingAfterBreak="0">
    <w:nsid w:val="63771C00"/>
    <w:multiLevelType w:val="multilevel"/>
    <w:tmpl w:val="CD7E19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3" w15:restartNumberingAfterBreak="0">
    <w:nsid w:val="642C398E"/>
    <w:multiLevelType w:val="multilevel"/>
    <w:tmpl w:val="7D50E3E0"/>
    <w:lvl w:ilvl="0">
      <w:start w:val="1"/>
      <w:numFmt w:val="bullet"/>
      <w:lvlText w:val="⇨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16"/>
        <w:szCs w:val="16"/>
        <w:vertAlign w:val="baseline"/>
      </w:rPr>
    </w:lvl>
    <w:lvl w:ilvl="2">
      <w:numFmt w:val="bullet"/>
      <w:lvlText w:val="–"/>
      <w:lvlJc w:val="left"/>
      <w:pPr>
        <w:ind w:left="2160" w:hanging="360"/>
      </w:pPr>
      <w:rPr>
        <w:rFonts w:ascii="Comic Sans MS" w:eastAsia="Comic Sans MS" w:hAnsi="Comic Sans MS" w:cs="Comic Sans MS"/>
        <w:color w:val="0000FF"/>
        <w:sz w:val="20"/>
        <w:szCs w:val="2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4" w15:restartNumberingAfterBreak="0">
    <w:nsid w:val="648A53E6"/>
    <w:multiLevelType w:val="multilevel"/>
    <w:tmpl w:val="BE3EF2A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67AF690C"/>
    <w:multiLevelType w:val="multilevel"/>
    <w:tmpl w:val="5868DE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numFmt w:val="bullet"/>
      <w:lvlText w:val="-"/>
      <w:lvlJc w:val="left"/>
      <w:pPr>
        <w:ind w:left="2160" w:hanging="360"/>
      </w:pPr>
      <w:rPr>
        <w:rFonts w:ascii="Comic Sans MS" w:eastAsia="Comic Sans MS" w:hAnsi="Comic Sans MS" w:cs="Comic Sans M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6" w15:restartNumberingAfterBreak="0">
    <w:nsid w:val="68D338D3"/>
    <w:multiLevelType w:val="multilevel"/>
    <w:tmpl w:val="5EE4D4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7" w15:restartNumberingAfterBreak="0">
    <w:nsid w:val="69BE5F4C"/>
    <w:multiLevelType w:val="multilevel"/>
    <w:tmpl w:val="4DA298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8" w15:restartNumberingAfterBreak="0">
    <w:nsid w:val="6AC00FCE"/>
    <w:multiLevelType w:val="multilevel"/>
    <w:tmpl w:val="FB8A7F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9" w15:restartNumberingAfterBreak="0">
    <w:nsid w:val="6F6A0543"/>
    <w:multiLevelType w:val="multilevel"/>
    <w:tmpl w:val="048837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0" w15:restartNumberingAfterBreak="0">
    <w:nsid w:val="712B4506"/>
    <w:multiLevelType w:val="multilevel"/>
    <w:tmpl w:val="5EAA0C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1" w15:restartNumberingAfterBreak="0">
    <w:nsid w:val="730C6F4D"/>
    <w:multiLevelType w:val="multilevel"/>
    <w:tmpl w:val="3D2668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2" w15:restartNumberingAfterBreak="0">
    <w:nsid w:val="75895CD6"/>
    <w:multiLevelType w:val="multilevel"/>
    <w:tmpl w:val="9EEC45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3" w15:restartNumberingAfterBreak="0">
    <w:nsid w:val="79A21430"/>
    <w:multiLevelType w:val="multilevel"/>
    <w:tmpl w:val="675E05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4" w15:restartNumberingAfterBreak="0">
    <w:nsid w:val="7B5C5476"/>
    <w:multiLevelType w:val="multilevel"/>
    <w:tmpl w:val="FA845DE8"/>
    <w:lvl w:ilvl="0">
      <w:start w:val="1"/>
      <w:numFmt w:val="lowerLetter"/>
      <w:lvlText w:val="%1)"/>
      <w:lvlJc w:val="left"/>
      <w:pPr>
        <w:ind w:left="720" w:hanging="360"/>
      </w:pPr>
      <w:rPr>
        <w:color w:val="00000A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5" w15:restartNumberingAfterBreak="0">
    <w:nsid w:val="7CCD26B9"/>
    <w:multiLevelType w:val="multilevel"/>
    <w:tmpl w:val="91BE98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31"/>
  </w:num>
  <w:num w:numId="2">
    <w:abstractNumId w:val="9"/>
  </w:num>
  <w:num w:numId="3">
    <w:abstractNumId w:val="12"/>
  </w:num>
  <w:num w:numId="4">
    <w:abstractNumId w:val="26"/>
  </w:num>
  <w:num w:numId="5">
    <w:abstractNumId w:val="28"/>
  </w:num>
  <w:num w:numId="6">
    <w:abstractNumId w:val="14"/>
  </w:num>
  <w:num w:numId="7">
    <w:abstractNumId w:val="10"/>
  </w:num>
  <w:num w:numId="8">
    <w:abstractNumId w:val="29"/>
  </w:num>
  <w:num w:numId="9">
    <w:abstractNumId w:val="3"/>
  </w:num>
  <w:num w:numId="10">
    <w:abstractNumId w:val="17"/>
  </w:num>
  <w:num w:numId="11">
    <w:abstractNumId w:val="8"/>
  </w:num>
  <w:num w:numId="12">
    <w:abstractNumId w:val="34"/>
  </w:num>
  <w:num w:numId="13">
    <w:abstractNumId w:val="6"/>
  </w:num>
  <w:num w:numId="14">
    <w:abstractNumId w:val="5"/>
  </w:num>
  <w:num w:numId="15">
    <w:abstractNumId w:val="24"/>
  </w:num>
  <w:num w:numId="16">
    <w:abstractNumId w:val="13"/>
  </w:num>
  <w:num w:numId="17">
    <w:abstractNumId w:val="30"/>
  </w:num>
  <w:num w:numId="18">
    <w:abstractNumId w:val="23"/>
  </w:num>
  <w:num w:numId="19">
    <w:abstractNumId w:val="21"/>
  </w:num>
  <w:num w:numId="20">
    <w:abstractNumId w:val="35"/>
  </w:num>
  <w:num w:numId="21">
    <w:abstractNumId w:val="15"/>
  </w:num>
  <w:num w:numId="22">
    <w:abstractNumId w:val="2"/>
  </w:num>
  <w:num w:numId="23">
    <w:abstractNumId w:val="4"/>
  </w:num>
  <w:num w:numId="24">
    <w:abstractNumId w:val="19"/>
  </w:num>
  <w:num w:numId="25">
    <w:abstractNumId w:val="0"/>
  </w:num>
  <w:num w:numId="26">
    <w:abstractNumId w:val="16"/>
  </w:num>
  <w:num w:numId="27">
    <w:abstractNumId w:val="7"/>
  </w:num>
  <w:num w:numId="28">
    <w:abstractNumId w:val="22"/>
  </w:num>
  <w:num w:numId="29">
    <w:abstractNumId w:val="33"/>
  </w:num>
  <w:num w:numId="30">
    <w:abstractNumId w:val="32"/>
  </w:num>
  <w:num w:numId="31">
    <w:abstractNumId w:val="27"/>
  </w:num>
  <w:num w:numId="32">
    <w:abstractNumId w:val="18"/>
  </w:num>
  <w:num w:numId="33">
    <w:abstractNumId w:val="20"/>
  </w:num>
  <w:num w:numId="34">
    <w:abstractNumId w:val="25"/>
  </w:num>
  <w:num w:numId="35">
    <w:abstractNumId w:val="11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5A1"/>
    <w:rsid w:val="00047ED7"/>
    <w:rsid w:val="001C5D57"/>
    <w:rsid w:val="002E75A1"/>
    <w:rsid w:val="003B1BF1"/>
    <w:rsid w:val="00697763"/>
    <w:rsid w:val="006B745B"/>
    <w:rsid w:val="006C795B"/>
    <w:rsid w:val="008C63B4"/>
    <w:rsid w:val="008F0C62"/>
    <w:rsid w:val="00A85500"/>
    <w:rsid w:val="00C01E66"/>
    <w:rsid w:val="00DF25C1"/>
    <w:rsid w:val="00EB14DF"/>
    <w:rsid w:val="00FD5CFA"/>
    <w:rsid w:val="00FF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D4584"/>
  <w15:docId w15:val="{7241026D-872A-4A43-AE84-5F0105A71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3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3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3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3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FF486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F4864"/>
  </w:style>
  <w:style w:type="paragraph" w:styleId="Pieddepage">
    <w:name w:val="footer"/>
    <w:basedOn w:val="Normal"/>
    <w:link w:val="PieddepageCar"/>
    <w:uiPriority w:val="99"/>
    <w:unhideWhenUsed/>
    <w:rsid w:val="00FF486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F48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464</Words>
  <Characters>2555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ENGELS BRUNO</dc:creator>
  <cp:lastModifiedBy>Laurent MARCOUX</cp:lastModifiedBy>
  <cp:revision>4</cp:revision>
  <dcterms:created xsi:type="dcterms:W3CDTF">2021-11-24T08:59:00Z</dcterms:created>
  <dcterms:modified xsi:type="dcterms:W3CDTF">2021-11-24T09:56:00Z</dcterms:modified>
</cp:coreProperties>
</file>